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1" w:rsidRPr="008D333D" w:rsidRDefault="00107FD2" w:rsidP="00650FF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D333D">
        <w:rPr>
          <w:rStyle w:val="a3"/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50FFD" w:rsidRPr="00DB546F" w:rsidRDefault="00650FFD" w:rsidP="00650FF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B546F">
        <w:rPr>
          <w:rStyle w:val="a3"/>
          <w:rFonts w:ascii="Times New Roman" w:hAnsi="Times New Roman" w:cs="Times New Roman"/>
          <w:sz w:val="28"/>
          <w:szCs w:val="28"/>
        </w:rPr>
        <w:t>учебно-воспитательной деятельности</w:t>
      </w:r>
    </w:p>
    <w:p w:rsidR="00650FFD" w:rsidRDefault="00650FFD" w:rsidP="00650FF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B546F">
        <w:rPr>
          <w:rStyle w:val="a3"/>
          <w:rFonts w:ascii="Times New Roman" w:hAnsi="Times New Roman" w:cs="Times New Roman"/>
          <w:sz w:val="28"/>
          <w:szCs w:val="28"/>
        </w:rPr>
        <w:t xml:space="preserve">Детской Православной школы </w:t>
      </w:r>
    </w:p>
    <w:p w:rsidR="00DB546F" w:rsidRPr="00DB546F" w:rsidRDefault="00DB546F" w:rsidP="00650FF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при храме Смоленской иконы Божией Матери г. Орла именуемой «Путеводительница</w:t>
      </w: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50FFD" w:rsidRPr="008D333D" w:rsidRDefault="00650FFD" w:rsidP="00650FFD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учебно-воспитательной деятельности (далее Программа) воскресной школы, разработана в соответствии с Конституцией Российской Федерации, Федеральными законами «Об образовании в Российской Федерации» и «О свободе совести и религиозных объединениях», нормативными документами Русской Православной Церкви «Устав Русской Православной Церкви», «Нормативными документами Отдела религиозного образования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Православной Церкви «Положение о деятельности воскресной школы (для детей) Русской Православной Церкви в РФ», «Стандарт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учебно-воспитательной деятельности, реализуемой в воскресных школах (для детей) Русской Православной Церкви ((решение Священного Синода РПЦ, журнал № 125 от 25.12.2012 г.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алее Стандарт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ВШ разработана с учётом типа образовательного учреждения, определяемого нормативным документом Отдела религиозного образования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Православной Церкви «Краткое руководство для определения типа воскресной школы», а также с учетом образовательных потребностей участников образовательного процесса.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ВШ является нормативным документом, который регламентирует особенности организационно-педагогических условий и содержание деятельности воскресной школы по реализации Стандарта.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срок освоения Программы составляет 4-8 лет (в зависимости от индивидуальных темпов овладения программным материалом).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Разделы Программы: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пояснительная записка;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цели и результаты учебно-воспитательной деятельности для каждой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ступени;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духовно-нравственного воспитания детей;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учебный план воскресной школы;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программы по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вероучительным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 и предметам духовно-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нравственной направленности;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особенности организации учебно-воспитательной деятельности;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сетка часов учебного плана.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ПОЯСНИТЕЛЬНАЯ ЗАПИСКА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деятельности воскресной школы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создание условий для </w:t>
      </w:r>
      <w:proofErr w:type="spellStart"/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воцерковления</w:t>
      </w:r>
      <w:proofErr w:type="spellEnd"/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православной культуры у воспитанников и слушателей школы.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2.Задачи воскресной школы: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Воцерковление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через 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интеграцию воспитанников в литургическую жизнь и церковную общину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2. Воспитание в вере, включающее в себя обучение христианскому вероучению и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евангельской нравственности.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Формирование потребности к участию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литургической, социальной,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миссионерской жизни прихода.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4. Адаптация к жизни в современном обществе в соответствии с нормами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христианской морали.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Всестороннее развитие личности 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формирование общей культуры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 мот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ивации к познанию и творчеству.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необходимых условий для укрепления духовного и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здоровья, гражданского самоопределения и творческого труда.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7. Повышение педагогической компетентности родителей (законных представителей детей), стремящихся воспитывать своих детей в  православной традиции, содействие сплочению родителей (законных представителей детей) и педагогов в процессе воспитания детей.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3.Основные направления деятельности воскресной школы.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Просветительское (катехизическое) направление реализуется посредством занятий по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вероучительным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 и предметам духовно-нравственной направленности.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Духовно-нравственное (воспитательное) направление реализуется посредством участия в литургической жизни, занятий по предметам духовно-нравственной направленности, через паломнические поездки, 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и групповые беседы с духовником школы.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Социальное направление реализуется посредством участия </w:t>
      </w:r>
      <w:proofErr w:type="gramStart"/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proofErr w:type="gramEnd"/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 жизни приходя, помощи нуждающимся.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4. Культурно – образовательное направление реал</w:t>
      </w:r>
      <w:r w:rsidR="008D333D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изуется посредством интеграции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просветительской, эстетической деят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ельности, духовно – нравственного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 творчества детей.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5. Методическое направление работы, направлено  на совершенствование учебно-воспитательного процесса, учебных программ, форм и методов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технологий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и повышения профессиональной квалифи</w:t>
      </w:r>
      <w:r w:rsidR="00F954B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кации педагогических работников.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Педагогические принципы обучения и воспитания детей.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Христоцентричность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AA36F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Литургичность</w:t>
      </w:r>
      <w:proofErr w:type="spellEnd"/>
      <w:r w:rsidR="00AA36F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Центрция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Богослужений (Литургической жизни) всего процесса образования.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Воцерковление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воспитанников, приобщения их к православной вере, к Богослужению и Церковным Таинствам, православной традиции и православной культуре, через которые происходит освящение личности и ее преображение в Духе Истины и Любви.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3. Обучающее воспитание (приоритет воспитательной составляющей в целостном учебно-воспитательном процессе).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Христианской любви, свободы и ответственности. Понимания образования как раскрытия образа Божия </w:t>
      </w:r>
      <w:r w:rsidR="00AA36F7"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 человеке, его целостности.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Сознательность и активность усвоение материала, развитие и совершенствование ума, воли и чувств, борьба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грехом.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Соборность.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7.Активное участие родителей в воспитательном процессе школы.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8.Систематичность и последовательность, доступность для детей.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9. Научность.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Субъекты учебно-воспитательной деятельности школы: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работники воскресной школы, учащиеся, родители (законные представители учащихся).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ЦЕЛИ И РЕЗУЛЬТАТЫ УЧЕБНО-ВОСПИТАТЕЛЬНОЙ </w:t>
      </w:r>
      <w:proofErr w:type="gramStart"/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ДЕЯТЕЛЬНО-СТИ</w:t>
      </w:r>
      <w:proofErr w:type="gramEnd"/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КАЖДОЙ СТУПЕНИ (в соответствии со Стандартом учебно-воспитательной деятельности, реализуемой в воскресных школах (для детей) Русской Православной Церкви)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К РЕЗУЛЬТАТАМ УЧЕБНО-ВОСПИТАТЕЛЬНОЙ ДЕЯТЕЛЬНОСТИ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Стандартом)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личностные: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и способность воспитанников руководствоваться христианскими нравственными принципами в своей жизни, к саморазвитию и самоопределению, ценностно-смысловыми установками, отражающими индивидуальные позиции, наличие стойкой мотивации к учению и познанию, способность ставить цели и строить жизненные планы;</w:t>
      </w:r>
    </w:p>
    <w:p w:rsidR="00650FF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б) предметные:</w:t>
      </w:r>
    </w:p>
    <w:p w:rsidR="008D333D" w:rsidRDefault="008D333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освоение программного материала;</w:t>
      </w:r>
    </w:p>
    <w:p w:rsidR="008D333D" w:rsidRPr="008D333D" w:rsidRDefault="008D333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интегрированные: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включение освоенного воспитанниками в ходе изучения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вероучительных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духовный опыт в собственную жизнь.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 учебно-воспитательной деятельности: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а) осознание себя православным христианином, устремленность к высшему идеалу человеческого совершенства, выраженного в Богочеловеке – Господе Иисусе Христе;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б) осознание себя чадом Русской Православной Церкви;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целомудрие, и др.;</w:t>
      </w:r>
      <w:proofErr w:type="gramEnd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г) развитие навыков неприятия зла, различения греха и противостояния им;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д) формирование целостного взгляда на мир в его единстве и многообразии;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развитие самостоятельности и личной ответственности за свои поступки на основе представлений о нравственных нормах, о достоинстве, свободе и правах  человека;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ж) развитие нравственного самосознания, доброжелательности, отзывчивости, понимания и сопереживания чувствам других людей;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з) формирование эстетических потребностей, ценностей и чувств;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и) формирование ответственности и прилежания в учебе;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Занятия в детской воскресной школе дифференцируются по следующим возрастным ступеням (группам):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Дети до 7 лет.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Дети от  7-11 лет.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Дети 12-14 лет.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Дети 14-16 лет.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Дети 16 и старше (работа молодежных секций, студий и клубов</w:t>
      </w:r>
      <w:r w:rsidR="00966E84"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Учебно-воспитательный процесс в воскресной школе организуется на базе учебного плана, соответствующего типовому Учебному плану, утвержденному Отделом религиозного образования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Православной Церкви.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Формы оценки результатов: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экзамен;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инновационные - свободные формы оценки, участие детей в самостоятельной творческой, познавательной, проектной деятельности: конкурсы,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олимпиады, выступления, участие в приходских,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межприходских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епархиальных мероприятиях, делах социального и миссионерского служения.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СТРУКТУРА И СОДЕРЖАНИЕ ПРОГРАММЫ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УЧЕБНО-ВОСПИТАТЕЛЬНОЙ ДЕЯТЕЛЬНОСТИ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учебно-воспитательной деятельности воскресной школы включает в себя: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содержание программ по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вероучительным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Примечание: Количество часов на ступенях образования может быть отличным от указанного в данном документе и утверждается епархиальным отделом религиозного образования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ДОШКОЛЬНАЯ СТУПЕНЬ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ПРОГРАММ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«Введение в Закон Божий» (28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«Введения в Закон Божий» в дошкольном возрасте направлено на достижение следующих 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заложить основы православного мировосприятия, дать начальные знания о Боге и вере, мире и человеке;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пробудить личность ребенка, направить ее к познанию Бога, сформировать религиозные чувства;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воспитывать у детей чувство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развивать творческие способности, направить их к умственному и физическому совершенствованию ребенка;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помочь освоить  и закрепить первоначальные навыки  духовной жизни в Церкви;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развивать нравственные чувства, дать первые представления о добре и зле, обогащать нравственный опыт детей через овладение навыками добродетельной жизни.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занятий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уроки-встречи, уроков-бесед, творческие мастерские по 20-30 минут.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«Введения в Закон Божий»: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понимание, что Бог есть Творец мира;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о молитве: где, когда и как надо молиться, молитвы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предначинательные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Молитва Господня, молитвы перед и после трапезы, причастный стих, Тропарь Пасхи;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представление о Церкви Христовой как доме Божием;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Библии как Священной книге, знание главных сюжетов из Священного Писания (о сотворении мира, о Великом потопе, об Аврааме, Моисее, о главных событиях земной жизни Господа Иисуса Христа);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Заповедей Божиих (обзорно);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имен своих небесных покровителей; святых, почитаемых в храме, в семье;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совершать краткое утреннее и вечернее молитвенное правило;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различать образы Спасителя, Божией Матери и святых;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петь простые песнопения;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умение получать благословение и подходить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Святому Причащению.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дисциплины.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 - Творец мира. Иисус Христос, Сын Божий. Мир есть творение Божие. О святых ангелах. Ангелы-хранители.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Молитвы. Понятие о молитве. Молитвы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предначинательные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Славословие Пресвятой Троице. Молитва Пресвятой Троице. Молитва Господня. Ангельское приветствие Божией Матери. Молитва Ангелу Хранителю. Молитва  перед вкушением пищи. Тропарь: Христос Воскресе!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«Священная библейская история»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Ветхий Завет. 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Завет. Рождество Пресвятой Богородицы. Введение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храм Пресвятой Богородицы. Рождество Христово. Светлое Воскресение Христово (Пасха).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«Богослужение и Таинства»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Храм - это Дом Божий. Устройство Храма (кратко). Благословение священника.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НАЧАЛЬНАЯ СТУПЕНЬ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СОДЕРЖАНИЕ ПРОГРАММ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 младших школьников рекомендуются  занятия в форме уроков-встреч, уроков-бесед, творческих мастерских по 30-40 минут.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«Закон Божий» (112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курса «Закон Божий»  направлено на достижение следующих 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заложить основы православного мировоззрения и мировосприятия;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помочь овладеть основными навыками добродетельной жизни (по совести), богослужебной жизни через участие в Таинствах и Богослужениях, посильных храмовых послушаниях, правилами поведения в храме и личной молитвы;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воспитать нравственные чувства, уважение и любовь к родителям и старшим, к Родине, бережное отношение к окружающему миру, как творению Божию;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формировать ценностные жизненные ориентиры;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научить применять полученные знания для духовного и творческого совершенствования  и помощи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«Закона Божия»: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знание, что Бог есть Творец мира, Иисус Христос Сын Божий – Спаситель мира;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и понимание Молитвы Господней, молитв перед и после трапезы, до и после учения, причастного стиха, основных песнопений Пасхи (тропарь, стихиры, избранные песни Пасхального канона);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 событий земной жизни Господа Иисуса Христа, основных притч;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названий двунадесятых и великих праздников;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 Таинстве Покаяния и Евхаристии;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знание имен двенадцать апостолов; представление о жизни апостолов Петра и Павла, архидиакона Стефана, великомучеников Георгия Победоносца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Пантелеимона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мучениц Веры, Надежды, Любови и матери их Софии, святителя Николая Чудотворца, равноапостольных Константина и Елены;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Крещении Руси, апостоле Андрее Первозванном и равноапостольных Владимире и Ольге, о жизни благоверного князя Александра Невского, преподобного Сергия Радонежского, святителя Алексия Московского, благоверного князя Димитрия Донского, священномученика Патриарха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Ермогена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преподобного Серафима Саровского, блаженных Ксении Петербургской и Матроны Московской, праведных Иоанна Кронштадтского и воина Федора Ушакова; о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новомучениках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исповедниках Российских;</w:t>
      </w:r>
      <w:proofErr w:type="gramEnd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десяти заповедей Божиих, заповедей Блаженств;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петь тропари двунадесятых праздников, тропарь и стихиры Пасхи;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сознанное участие в Таинствах Исповеди и Причащения.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своих знаний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выявления и осознания собственных греховных поступков;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построения исповеди и исправления грехов.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 - Троица. Бог - Отец, Бог - Сын – Иисус Христос, Бог – Дух Святой. Свойства Божии.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видимый и мир невидимый. Человек – образ и подобие Божие. Священное Писание: Библия, Евангелие – книга жизни.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Молитвы. Утреннее и вечернее молитвенное правило (в сокращении или полностью по  благословению духовника школы). Молитва Животворящему Кресту. Молитва перед началом и после учения, тропари двунадесятых праздников, тропарь Пасхи.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«Священная библейская  история» (56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Ветхий Завет (28 часов). О сотворении мира. Понятие о видимом и невидимом мире. Творение Ангельского мира. Архангел Михаил и Небесное воинство. История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Шестоднева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Бог сотворил первых людей.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Грехопадение как непослушание прародителей. Каин и Авель. Всемирный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чрез Чермное море. Чудеса в пустыне. Дарование Закона на горе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Синай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Завет (28 часов). Рождество Пресвятой Девы Марии. Введение Ее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храм. Благовещение Божией Матери и посещение Ею праведной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Елисаветы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Рождение Святог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 Иоа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Наинской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вдовы.  Воскрешение дочери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Иаира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Чудесное насыщение пяти тысяч человек пятью хлебами. Избрание апостолов. Исцеление дочери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хананеянки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 Воскресение Христово. Явление воскресшего Господа Иисуса Христа ученикам: на пути в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Эммаус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десяти апостолам, при море Тивериадском. Вознесение Господне.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«Устройство православного храма и богослужение» (28 часов). Храм –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Лица, совершающие богослужение.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«История Христианской Церкви» (14 часов). Двенадцать апостолов.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Первоверховные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апостолы Петр и Павел. Апостол Иоанн Богослов. Первые христиане.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Первомученик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архидиакон Стефан. Примеры мученичества: великомученики Георгий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Пантелеимон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Мученицы Вера, Надежда, Любовь и мать их София. Святители Николай Чудотворец и Спиридон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Тримифунтский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Равноапостольные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и Елена. Святой апостол Андрей Первозванный. Крещение Руси. Святой равноапостольный и великий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князь Владимир и великая княгиня Ольга. Житие благоверного князя Александра Невского. Преподобный Сергий Радонежский. Житие благоверного князя Димитрия Донского. Куликовская битва. Казанская икона Божией Матери. Житие преподобного Серафима Саровского, блаженных Ксении Петербургской и Матроны Московской.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Новомученики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исповедники Российские.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«Основы христианской нравственности» (42 часа)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учащегося как личности, несущей в себе образ Божий;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христианских представлений о добре и зле;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представлений о духовной жизни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привитие навыков христианского благочестия;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таких личностных добродетелей как: смирение, послушание, терпение, мужество, милосердие, справедливость, трудолюбие;</w:t>
      </w:r>
      <w:proofErr w:type="gramEnd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доброжелательности, отзывчивости, понимания, сопереживания чувствам других людей;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личности, способной к жертвенному служению Богу и людям;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навыков неприятия зла, способности различения греха и противостояния ему;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нравственного самосознания, личной ответственности за свои поступки.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о нравственности, нравственном законе и добродетели;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осознание необходимости добродетельной жизни и устремленность к высшему идеалу человеческого совершенства, выраженному в личности Господа Иисуса Христа;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знание положений Декалога и заповедей блаженства, понимание их актуальности в современном мире;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осознание единства прав, обязанностей и нравственного достоинства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об основах духовной (внутренней) жизни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умение применять знания в жизни, межличностных отношениях и общественном служении.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 дисциплины «Основы христианской нравственности»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Предварительные понятия: нравственный закон. Что такое грех. Христианская добродетель. Житие святого Алексия – человека Божия.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Богооткровенный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закон. Наша свобода, в чем она. Как совершается наше спасение в Церкви. Христианский подвиг (по Евангелию). Смирение и правдолюбие. Житие преподобного Сергия Радонежского. Притча о блудном сыне (по Евангелию). Церковь – ковчег нашего спасения. Житие святого праведног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 Иоа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 Кронштадтского. Обязанности христианина в отношении к себе. Забота христианина о своей душе. Житие святителя Димитрия Ростовского. Сердце христианина. Житие 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преподобномученицы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Елисаветы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Христианская  надежда.  Житие святого равноапостольного Кирилла. Развитие воли христианина. Житие  преподобного Серафима Саровского. Труд христианина. Житие преподобного Серафима Саровского (продолжение). Забота христианина о своем теле. Обязанности христианина в отношении к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ближним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Христианское бескорыстие. Житие святой праведной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Иулиании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Лазаревской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Христианская справедливость (по Евангелию). Христианское милосердие. Житие святителя Николая Чудотворца. Побеждать зло добром (по Евангелию). Нехристианская мораль. Христианская любовь (по Евангелию). Христианская любовь (по житиям святых). Христианская семья. Преподобные Кирилл и Мария – родители преподобного Сергия Радонежского. Любовь к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ближним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любовь к Отечеству. Христианская любовь к Отечеству. Житие благоверного князя Александра Невского. Общественное служение христианина. Житие преподобного Иосифа Волоцкого.  Обязанности христианина в отношении к Богу. Житие преподобного Сергия Радонежского (продолжение). Обязанности человека к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Богопознанию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Евангелию). Молитва. Учение преподобного Серафима Саровского о молитве. Молитва Господня (по Евангелию). О молитве правильной и неправильной. Примеры благодатной помощи, получаемой по молитве. Молитва к святым. Жизнь христианина в Церкви.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«Церковнославянский язык» (84 часа)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Церковнославянскую грамматику рекомендуется использовать при анализе церковнославянских текстов для их лучшего понимания.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Изучаются тексты утренних и вечерних молитв (по Молитвослову), часов (выборочно), утрени, вечерни  (по Часослову), стихиры (выборочно), тропари двунадесятых праздников, песнопения Пасхи.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завершение курса рекомендуется познакомить детей с основными текстами Божественной Литургии святителя Иоанна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Златоустого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церковнославянского языка направлено на достижение следующих 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славянских народов;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 результаты изучения церковнославянского языка: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знание истории жизни и трудов святых равноапостольных Кирилла (Константина)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Мефодия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истории возникновения славянской письменности, развития церковнославянского языка;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азбуки: алфавитного порядка букв, названий, начертаний и звуковых соответствий каждой буквы;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основных особенностей церковнославянской лексики, словообразования, морфологии, синтаксиса;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словарных слов для чтения и слушания Евангелия и Псалтири;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происхождения и значения общеупотребительных личных канонических имен;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правилами чтения  и орфографии (особенности церковнославянской графики) церковнославянского текста;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умение читать церковнославянский текст (молитвы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предначинательные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;  тропари наиболее употребляемые);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умение ориентироваться в нумерации страниц, псалмов, стихов в церковных книгах;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умение осуществлять переложение на русский язык псалмов и притч;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умение анализировать и кратко характеризовать части речи, предложение;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умение работать с церковнославянскими словарями.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приобретенные знания и умения в практической деятельности повседневной жизни: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читать и понимать церковнославянский текст;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знать наизусть основные молитвы;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самостоятельно и регулярно совершать утреннее и вечернее молитвенное правило;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осмысленно участвовать в Богослужении.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Чтение. Правила чтения церковнославянского текста.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церковнославянского языка. Начало славянского письма. Жития святых равноапостольных Кирилла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Мефодия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Славянские азбуки – глаголица и кириллица. Славянская письменность в Болгарии и Киевской Руси. Москва – центр славянской письменности и культуры.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Графическая традиция церковнославянского языка.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Азбука славянская. Изучение азбуки. Азбучные акростихи. Имена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Церковнославянская орфография и пунктуация: основные правила.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употребления надстрочных знаков: знаков ударения, придыхания (тяжелого, острого и облеченного ударений,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звательца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», «К» и «апострофа»). Правила употребления знака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паерок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».  Знаки титла.  Простое и буквенное титло. Числовое значение  букв. Обозначение единиц, десятков, сотен, тысяч, миллиона, миллиарда.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«дублетных» букв: e-широкое и е-узкое; букв «зело» и «земля»; букв «иже», «и»,  «ижица»; букв «он» простого и широкого, «омеги» простой и торжественной.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 разновидности буквы «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». Правила употребления  букв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азъ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», «я», «юс-малый». Правила употребления букв «кси», «пси». Отличия в употреблении букв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фертъ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 и «фита». Правила употребления слов с буквой «ять», список слов с буквой «ять».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реформы 1918 года, ее последствия для русского языка.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Пунктуация. Правила церковнославянской пунктуации. Церковнославянские знаки препинания  и их сравнение с русскими.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Употребление запятой, точки, двоеточия; малой точки, двоеточия, точки с запятой, удивительного (восклицательного) знака, знаки вместительные (скобки).</w:t>
      </w:r>
      <w:proofErr w:type="gramEnd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Церковнославянская лексика. 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гимнографических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текстах: тропарях, кондаках,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прокимнах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антифонах и др.)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Церковнославянская морфология.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Имя существительное, значение и употребление. Различение имен существительных мужского, женского и среднего рода, одушевленных и неодушевленных. Изменение существительных по числам (единственное, двойственное и  множественное)  и падежам. Специфика звательной формы.  Канонические (календарные) личные имена.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Имя прилагательное, значение и употребление. Краткие и полные имена прилагательные. Изменение по родам, числам и падежам. Согласование с именем существительным (обзорно).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Местоимение, значение и употребление, разряды. Склонение личных местоимений.  Особенности церковнославянского местоимения.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Глагол, значение и употребление. Настоящее, будущее и прошедшие времена глагола. Неопределенная форма церковнославянского глагола. Причастие.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Церковнославянские предлоги, союзы и частицы, отличные от современных русских.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Церковнославянский синтаксис. Основные понятия. Специфика церковнославянского синтаксиса.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хорового и церковного пения» (28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хорового и церковного пения направлено на достижение следующих 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понимание церковнославянских терминов, проникновение в их духовно-нравственный смысл;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основами правильного звукообразования в процессе пения;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вокально-хоровых навыков: слуховое сосредоточение, вслушивание в коллективное звучание; умение брать дыхание, начинать и заканчивать по руке регента, подстраивать свой голос в унисон с общим звучанием хора; интонационно правильно воспроизводить певческие звуки на различных гласных, тянуть длинные звуки ровным по силе голосом на основе активного пиано; быстро и плавно переходить с донного слога на другой без толчка;</w:t>
      </w:r>
      <w:proofErr w:type="gramEnd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церковного и хорового пения: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и понимание содержания слов тропарей, кондаков, стихир и ирмосов восьми гласов;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нотной записи песнопений;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знание порядка следования строк в обиходных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гласовых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распевах в зависимости от словесного текста;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порядка следования песнопений Божественной Литургии и Всенощного бдения;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основных песнопений Постной и Цветной Триоди;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особенностей праздничных служб;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отличать по слуху распев одного гласа от другого;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правильно интонировать мелодии гласов;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умение держать строй в песнопениях в 2-х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голосном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владение основными вокально-хоровыми навыками, такими как: певческое дыхание, звукообразование, дикция, ровность гласных, мягкая атака звука, уметь тянуть звук на длинных нотах, пользоваться грудными и головными резонаторами и др.;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соблюдение правил орфоэпии при пении на церковнославянском языке;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умение читать церковные тексты по принципу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псалмодирования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соблюдении правил постановки как речевого, так и певческого голоса (с опорой на дыхание, умеренным по силе голосом, на выдержанной высоте тона в речевом диапазоне, соблюдая четкость дикции, дотягивая концы фраз и т.д.);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соблюдать правила поведения на клиросе;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ориентироваться в нотных партитурах богослужебных песен;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петь под руководством регента.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Тексты: Песнопения, построенные на одной ноте: Аминь; Благослови; Господи, помилуй;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духови</w:t>
      </w:r>
      <w:proofErr w:type="spellEnd"/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воему.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Песнопения, построенные на 2-х нотах: Господи, помилуй; Господи, помилуй (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тройная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ектения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); Подай, Господи; Верую.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Песнопения на 3-х нотах: Отче наш;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Святый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Боже (обиходный распев); Слава… и ныне…;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Приидите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поклонимся.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Песнопения на 4-х нотах: Богородице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Дево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тропарный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  4-го гласа). Достойно есть  (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тропарный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 8-го гласа). Спаси, Господи (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тропарный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 1-го гласа). Царю небесный (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тропарный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распев 6-го гласа).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Песнопения на 5-ти нотах: Воскресные тропари 2,3, 5-го и 7-го гласов.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Многая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Воскресные тропари. Тропари и кондаки церковных праздников в соответствии с православным календарем.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Воскресные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прокимны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8-ми гласов. 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Богородичны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8-ми гласов на 2 голоса.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Великая, малая, сугубая и заупокойная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ектении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Ирмосы восьми гласов в 3-хголосном изложении. Ирмосы Рождества Христова. Ирмосы Пасхи.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50FFD" w:rsidRPr="008D333D" w:rsidRDefault="00650FFD" w:rsidP="00650FF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СТУПЕНЬ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СОДЕРЖАНИЕ ПРОГРАММ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«Священное Писание: Ветхий и Новый Завет» (70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Священного Писания Ветхого и Нового Завета направлено на достижение следующих 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целостной христианской картины мира;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осмысление основных этапов спасения человеческого рода через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Боговоплощение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 Крестную Жертву и Воскресение Господа Иисуса Христа;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знаний о важнейших событиях ветхозаветной и новозаветной истории;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навыками работы с текстом Библии и навыками ее понимания;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применение знаний и представлений о нравственном законе в личной жизни для христианского самосовершенствования;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 нравственных чувств, а также уважения, ответственности и бережного отношения к окружающему миру.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Священного Писания  Ветхого и Нового Завета: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 Библии, названий книг, составляющих ее, автора Пятикнижия;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основных событий библейской истории Ветхого и Нового Завета, основных прообразов ветхозаветной истории;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есяти заповедей Божиих;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основных событий земной жизни Господа Иисуса Христа;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рассказать о Библии как о Священной книге, имеющей ценность для всех людей;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рассказать хронологию и содержание основных этапов Ветхозаветной истории и объяснить смысл;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раскрыть нравственный смысл десяти заповедей Божиих;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рассказать хронологию и содержание основных этапов Новозаветной истории и объяснить их смысл;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раскрыть нравственное содержание заповедей Блаженства.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понимания процессов, происходящих в нравственной жизни современного общества;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высказывания собственного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мнения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нравственной оценки происходящего в современном обществе;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использования знаний христианской нравственности для личной благочестивой жизни.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«Священное Писание: Ветхий Завет»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(28 часов).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Священном Писании. Число священных книг и разделение их по содержанию. Канонические и неканонические книги. Важнейшие переводы Священного Писания.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Шестоднева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Сотворение человека. Заповедь о труде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невкушении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Гоммора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 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Гедеон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Самсон, Самуил. Период правления царей. Цари Саул, Давид, Соломон. Построение и освящение Иерусалимского храма. Разделение Царства еврейского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 Пророки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Иезикиль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Даниил. Ветхозаветные мессианские пророчества. Возвращение евреев из плена и построение нового храма в Иерусалиме. Иудеи под властью греков.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Сирийское владычество. Восстание Маккавеев. Иудеи под властью римлян. Всеобщее ожидание Спасителя.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«Священное Писание: Новый Завет»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(42 часа). Четвероевангелие. Рождение Иоанна Предтечи. Благовещение Пресвятой Деве Марии о воплощении от Нее Сына Божия. Рождество Христово. Обрезание и Сретение Господне. Бегство в Египет и избиение младенцев. Отрок Иисус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Храме. Иоанн Предтеча и Креститель Господень, его свидетельство об Иисусе Христе. Крещение Господне. Искушение в пустыне. Первые ученики. Первое чудо в Кане Галилейской. Беседа Господа с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самарянкой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Чудеса исцелений. Призвание учеников и чудесный лов рыбы. Исцеление расслабленного при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Овчей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купели. Исцеление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сухорукого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субботу. Избрание двенадцати апостолов. Нагорная проповедь. Усекновение глав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ы Иоа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 Предтечи. Чудесное насыщение народа пятью хлебами и двумя рыбами. Хождение по водам. Беседа Иисуса Христа о хлебе жизни. Притча о семени и плевелах. Исцеление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бесноватого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Гадаринской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Отправление двенадцати апостолов на проповедь и наставления им Господа  Иисуса Христа. Исповедание апостолом Петром Иисуса Христа Сыном Божиим и предсказание Господа о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воих страданиях. Преображение Господне. Притча о милосердном царе и безжалостном должнике. Исцеление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слепорожденного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Притча о добром пастыре. Беседа Иисуса Христа с богатым юношей о богатстве. Исцеление десяти прокаженных. Обращение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Закхея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 Господень в Иерусалим. Воскрешение Лазаря. Притча о девах, ожидающих жениха и о талантах. Изображение  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Каиафы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Отречение апостола Петра и раскаяние его. Погибель Иуды. Иисус Христос на суде у Пилата. Приговор Синедриона. Осуждение Его и путь к  Голгофе. Распятие. Смерть. Погребение. Положение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гроб Иосифом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Аримафейским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Деяний святых апостолов. Пятидесятница и история Иерусалимской общины. Жизнь первой христианской  общины. Первые обращения в христианство язычников. Распространение христианства за пределами Иудеи. Обращение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Савла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Жизнь и служение ап. Павла. Миссионерские путешествия ап. Павла – их роль и значение в истории Церкви. Цель, события и итоги путешествий. Иерусалимский Собор. Послания апостола Павла.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православного вероучения»/ « Катехизис» (42 часа)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«Основ православного вероучения»/ «Катехизиса» направлено на достижение следующих 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православного мировоззрения и жизненной позиции православного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знаний, касающихся православного вероучения;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навыками добродетельной жизни;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системы ценностей, основанных на православном мировоззрении;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 религиозных чувств, любви, сострадания к окружающим.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«Основ православного вероучения»/ «Катехизиса»: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Символа веры, смысла двенадцати членов Символа веры;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молитвы Господней, смысла заложенного в ней учения о Надежде;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заповедей Блаженства, заложенного в них учения;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смысла и значения Таинств Церкви в жизни человека;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христианском понимании брака и нормах христианского поведения;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объяснять понятия «Бог», «Троица», «грехопадение»,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Боговоплощение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», «искупление», «спасение»;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умение объяснять значение Крестной смерти Спасителя, учение о Духе Святом, учение о Богородице, понимание «святости»;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рассказать с христианских позиций о назначении и смысле жизни человека, раскрыть смысл слов «образ и подобие Божие в человеке», «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обожение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понимания роли и места православного вероучения в жизни человека;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высказывания собственных зрелых религиозных суждений;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использования полученных знаний об основах веры для устроения 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православно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-христианского образа жизни.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Молитвы.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Трисвятое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 наш. Символ веры. Молитвы перед Святым Причащением (чтение по молитвослову). Спаси, Господи, люди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воя…Молитвы до и после трапезы. Молитвы перед и  после учения. Достойно есть…Ангел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вопияше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(9-я песнь Пасхального канона). Покаянный псалом Давида, 50. Молитва святого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Симеона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Богоприимца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Утренние и вечерние молитвы (чтение по молитвослову). Молитва за живых. Молитва об усопших.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Учение о предопределении Божием и промысле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Приснодеве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Богородице. Значение Крестной смерти Спасителя. Возможность и способ нашего участия 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будущем суде 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призывания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молитве святых. Святые мощи. Соглашение со святостью Церкви нахождения в ней людей согрешающих. Таинства Церкви. Число Таинств, их благодатная сила. Таинство Крещения  - смысл и подготовка. Крещение младенцев. Восприемники. Таинство Миропомазания. Таинство Евхаристии, условия, требуемые для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приступающих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Таинству. Таинство Священства. Понятие о Таинстве Брака. Таинство Елеосвящения. Понятие о воскресении мертвых. Страшный суд. О разделении Заповедей на две Скрижали. О  любви к Богу и о любви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любовь к Отечеству, почитание пастырей, старших возрастом, благодетелей и начальников. Обязанности родителей к детям, пастырей к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пасомым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начальников к подчиненным. Смертная казнь преступников. Убийство на войне. Невольное убийство. Случаи, относящиеся к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законопреступному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«Православное Богослужение» (28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Цель: помочь найти ребёнку свое место в Церкви через участие в Таинствах и Богослужении, овладеть навыками церковного чтения и пения простых обиходных песнопений; увидеть путь развития от имеющегося образа к подобию;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Обучающая задача: изучать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чинопоследование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богослужения, дать понятия о символических значениях церковных служб и церковной утвари; овладение традицией духовных песнопений.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задача: сохранять и укреплять в детях опыт литургической Церковной жизни; расширять музыкально-хоровые способности;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Воспитывающая задача: укреплять интерес к православному богослужению, подготовить к практическому участию в богослужебном пении; показывать актуальность и красоту православного богослужения, являющего собой синтез искусств.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Ожидаемыми результатами изучения данного курса является: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·  осмысленное выполнение личного молитвенного правила, умение читать молитвы по молитвослову; знание начальных молитв наизусть и понимание их смысла; способность разбираться в богослужебных книгах;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·  умение свободно ориентироваться и действовать в храмовом пространстве во время богослужений и вне богослужебного времени;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·  умение отличать облачение священнослужителей;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·  умение рассказывать о церковных праздниках;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·  знать названия и литургическое содержание всех Таинств.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·  Ориентироваться в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чинопоследовании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богослужений и кругах служб. Знать и понимать богослужебную терминологию.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·  Умение петь обиходные песнопения на 2 голоса.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Богослужебные книги. Всенощное бдение. Утреня. Вечерня. Служба часов. Божественная Литургия: общие понятия. Проскомидия. Литургия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оглашенных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Литургия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верных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. Таинства Церкви: Крещение, Миропомазание, Покаяние, Евхаристия, Елеосвящения, Священства, Брака.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«История Христианской Церкви» (56 часа)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«Истории Христианской Церкви» направлено на достижение 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 патриотизма, уважения к истории и традициям Церкви и Отечества;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знаний о важнейших событиях, процессах отечественной и всеобщей Церковной истории, их взаимосвязи с гражданской историей;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методами исторического познания, умения работать с источниками исторической информации;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представлений о важности исторической роли Русской Православной Церкви в истории России;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применение знаний и представлений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 роли Православной Церкви в жизни общества для участия в межкультурном взаимодействии с представителями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религиозных традиций.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«Истории Христианской Церкви»: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основных этапов и ключевых событий истории общецерковной и истории Русской Православной Церкви;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знание имен выдающихся церковных деятелей и их вклада в развитие Церкви и общества;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значении Христианства в культурном развитии Западной Европы;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понимание значения Крещения Руси и Православной Церкви в истории России;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представление о Поместных Православных Церквах;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соотносить даты событий гражданской и церковной истории;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соотносить общие исторические процессы и отдельные факты;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рассказывать о важнейших исторических событиях и их участниках, показывая знание необходимых фактов, дат, терминов; давать описание.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использовать приобретенные знания и умения в практической деятельности и повседневной жизни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понимания исторических причин и исторического значения событий и явлений современной церковной и общественной жизни;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объяснения своего личного отношения к наиболее значимым событиям и личностям Русской Церковной истории и всеобщей истории;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использования знаний об историческом пути и традициях народов России в общении с людьми другой национальной и религиозной принадлежности.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церковная история (28 часов).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первых христиан по Книге Деяний святых апостолов (обзор). Эпоха гонений в Древней Церкви (причины). Гонения при Нероне. Падение Иерусалима. Святой апостол Иоанн Богослов. Мужи апостольские. Священномученик Климент Римский, Игнатий Антиохийский, Поликарп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Смирнский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Гонения при Диоклетиане. Великомученики Георгий Победоносец, Димитрий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Солунский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Пантелеимон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Эпоха Вселенских соборов. Константин Великий и первый Вселенский собор. История Вселенских Соборов, формирования духа Соборности и противостояния ересям. Святители Василий Великий, Григорий Богослов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 Иоа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нн Златоуст. Торжество Православия в 843 г. Разделение Западной и Восточной Церквей. События 1054 года. Обзор истории Западной Христианской Церкви. Понятие о Православных Поместных Церквях и их современное состояние.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Русской Церкви (28 часов).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Проповедь Евангелия среди славян. Апостол Андрей Первозванный. Язычество в Киевской Руси. Святые равноапостольные Кирилл и Мефодий. Князья Аскольд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Дир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Святые равноапостольные и князь Владимир и его мать княгиня Ольга. Крещение Руси. Распространение христианства в Киевской Руси. Святой князь Ярослав Мудрый. Первые монастыри на Руси.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Преподобные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Антоний и Феодосий Киево-Печерские. Борьба с католической интервенцией. Святой благоверный князь Александр Невский. Татаро-монгольское нашествие. Святитель Алексий Московский и преподобный Сергий Радонежский. Троице-Сергиева Лавра. Преподобный Андрей Рублев. Флорентийская уния. Автокефалия Русской Церкви. Митрополит Иона.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Преподобные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Иосиф Волоцкий и Нил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Сорский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Преподобный Максим Грек. Царь Иван Грозный. Святой Митрополит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Макарий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Соборы XVI века. Святой Митрополит Филипп. Учреждение Патриаршества на Руси. Святой Патриарх Иов. Святитель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Ермоген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Смутное время. Период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междупатриаршества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Патриарх Филарет. Патриарх Никон. Император Петр Великий и Синодальный период истории Русской Церкви. Святители Игнатий Брянчанинов, Феофан Затворник, Димитрий Ростовский. Преподобный Серафим Саровский. Введенская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Оптина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Пустынь и ее старцы. Амвросий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Оптинский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Святитель Филарет Московский. Страстотерпец Император Николай Второй. Поместный Собор 1917 года. Святой Патриарх Тихон.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Новомученники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исповедники Российские. Патриарх Сергий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Страгородский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Русская Православная Церковь в Великую Отечественную Войну 1941-1945гг.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«Христианская этика» (28 часов)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«Христианской этики» направлено на достижение целей: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 личности, несущей в себе образ Божий;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христианских представлений о смысле жизни, месте человека в мире, свободе и ответственности;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овладение способностью противостоять злу в мире и в самом себе;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представлений о духовной жизни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применение полученных знаний в личной духовной жизни, в межчеловеческих отношениях и общественном служении.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«Христианской этики»: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представление о подходах к решению вопроса о смысле жизни в философиях и религиях мира;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христианского подхода к вопросу о смысле жизни;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знание положений Декалога и их актуальности в современном мире;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представление об основах духовной (внутренней) жизни человека;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применять знания в личной духовной жизни, межличностных отношениях и общественном служении.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Умение использовать приобретенные знания и умения в практической деятельности и повседневной жизни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нахождения смысла своей жизни и определения себя в мире;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самоидентификации себя в мире как христианина;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противостояния злу в мире и в самом себе.</w:t>
      </w:r>
    </w:p>
    <w:p w:rsidR="00650FFD" w:rsidRPr="008D333D" w:rsidRDefault="00650FFD" w:rsidP="00650F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предмета.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Поиск смысла жизни и вера в Бога. Ответ на вопрос о смысле жизни в философиях и религиях мира. Ответ на вопрос о смысле жизни в Ветхозаветной религии. Декалог как основа нравственности человечества. Христианское понимание смысла жизни. Нагорная проповедь. Евангельский закон любви. Свобода человека. Покаяние как свободный выбор нового пути (притча о блудном сыне). Основные страсти человека. Основные добродетели человека. Этика человеческих отношений. Достоинство личности. Образ Божий. Этика общественного служения. Подвиг.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.ПРОГРАММА ДУХОВНО-НРАВСТВЕННОГО ВОСПИТАНИЯ ДЕТЕЙ.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духовно-нравственного воспитания детей воскресной школы разработана на принципах православной педагогики и христианской антропологии, в основе которых лежит православный взгляд на человека как на образ и подобие Божие.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Духовно – воспитательная работа идет в различных направлениях: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Духовное;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Нравственное.</w:t>
      </w:r>
    </w:p>
    <w:p w:rsid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Экологическое;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Патриотическое; краеведческое;</w:t>
      </w:r>
    </w:p>
    <w:p w:rsidR="00650FFD" w:rsidRPr="008D333D" w:rsidRDefault="005C1392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работы с родителями: родительские собрания 1 раз в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атехизические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каждое воскресенье, открытые уроки, тематические встречи, анкетирование, информационные стенды для родителей, выставки творческих детских работ, совместные с родителями праздники, спектакли, именины детей, совместное участие в Богослужении, паломнические поездки, помощь в облагораживании территории школы, мелкий ремонт, шитье костюмов, изготовление реквизита, выездные концерты в подшефные интернаты, генеральные уборки к Рождеству и Пасхе, подготовка к ярмаркам, организация питания детей, фоторепортажи с праздников.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условий для создания православной среды и духовной жизни в воскресной школе является содержание уроков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вероучительного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и духовно-нравственной направленности.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Главный предмет составляет Закон Божий для выполнения религиозно-нравственной задачи воскресной школы.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воспитанниками духовные знания реализуются и укрепляются через систему воспитательных мероприятий: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1. Церковные богослужения (поздняя служба на Рождество, Пасху), исполнение послушаний: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пение на клиросе части песнопений,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снятие сгоревших свечей с подсвечников,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посильная помощь в свечном ящике.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2. Общешкольные мероприятия</w:t>
      </w:r>
      <w:r w:rsidR="0028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(образовательные и творческие)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День знаний в День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церковного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8D333D">
        <w:rPr>
          <w:rFonts w:ascii="Times New Roman" w:hAnsi="Times New Roman" w:cs="Times New Roman"/>
          <w:color w:val="000000" w:themeColor="text1"/>
          <w:sz w:val="28"/>
          <w:szCs w:val="28"/>
        </w:rPr>
        <w:t>волетия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Рождественский и Пасхальный праздники,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Конкурсы чтецов (День матери, День православной книги),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Конкурсы поделок и рисунков к Рождеству и Пасхе</w:t>
      </w:r>
      <w:r w:rsidR="002811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День памяти святых равноапостольных Кирилла и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Мефодия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(окончание</w:t>
      </w:r>
      <w:r w:rsid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3. Социальное служение: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выездные концерты в подшефные учреждения,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посещение немощных прихожан на дому в праздники Рождества и Пасхи,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концерт для пенсионеров на Рождество,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благотворительная акция «Белый цветок»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Информационная деятельность: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распространении информационно-просветительских листов,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информация о новостях ВШ на </w:t>
      </w:r>
      <w:proofErr w:type="gram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приходской</w:t>
      </w:r>
      <w:proofErr w:type="gram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 (детские мини-сочинения)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Трудничество</w:t>
      </w:r>
      <w:proofErr w:type="spellEnd"/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трудовая помощь детей в храмах во время паломничества,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генеральные уборки к праздникам Рождества и Пасхи,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- облагораживание территории школы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Творческие конкурсы, фестивали: 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«Не мешайте детям приходить ко Мне».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color w:val="000000" w:themeColor="text1"/>
          <w:sz w:val="28"/>
          <w:szCs w:val="28"/>
        </w:rPr>
        <w:t>8.Паломничество по святым местам города и России.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33D" w:rsidRDefault="008D333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325118866"/>
      <w:bookmarkStart w:id="2" w:name="_Toc325121120"/>
      <w:bookmarkStart w:id="3" w:name="_Toc325121359"/>
      <w:bookmarkStart w:id="4" w:name="_Toc325121385"/>
      <w:bookmarkStart w:id="5" w:name="_Toc325121861"/>
    </w:p>
    <w:p w:rsidR="008D333D" w:rsidRDefault="008D333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333D" w:rsidRDefault="008D333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Сетка часов учебного плана. Начальная ступень</w:t>
      </w:r>
      <w:bookmarkEnd w:id="1"/>
      <w:bookmarkEnd w:id="2"/>
      <w:bookmarkEnd w:id="3"/>
      <w:bookmarkEnd w:id="4"/>
      <w:bookmarkEnd w:id="5"/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8"/>
        <w:gridCol w:w="1375"/>
        <w:gridCol w:w="1514"/>
        <w:gridCol w:w="1375"/>
        <w:gridCol w:w="1379"/>
      </w:tblGrid>
      <w:tr w:rsidR="00650FFD" w:rsidRPr="008D333D" w:rsidTr="008D333D">
        <w:trPr>
          <w:trHeight w:val="584"/>
        </w:trPr>
        <w:tc>
          <w:tcPr>
            <w:tcW w:w="2103" w:type="pct"/>
            <w:vMerge w:val="restar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2897" w:type="pct"/>
            <w:gridSpan w:val="4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(всего за год)</w:t>
            </w:r>
          </w:p>
        </w:tc>
      </w:tr>
      <w:tr w:rsidR="00650FFD" w:rsidRPr="008D333D" w:rsidTr="008D333D">
        <w:tc>
          <w:tcPr>
            <w:tcW w:w="2103" w:type="pct"/>
            <w:vMerge/>
            <w:vAlign w:val="center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5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-й год обучения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19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II-й год обучения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0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III-й год обучения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1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IV-й год обучения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Божий: Священная библейская история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15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4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православного храма и богослужение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христианской нравственности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Церковно-славянский язык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хорового и церковного пения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0FFD" w:rsidRPr="008D333D" w:rsidTr="008D333D">
        <w:tc>
          <w:tcPr>
            <w:tcW w:w="2103" w:type="pct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77" w:type="pct"/>
          </w:tcPr>
          <w:p w:rsidR="00650FFD" w:rsidRPr="008D333D" w:rsidRDefault="00650FFD" w:rsidP="008D333D">
            <w:pPr>
              <w:spacing w:line="240" w:lineRule="auto"/>
              <w:ind w:firstLine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  <w:p w:rsidR="00650FFD" w:rsidRPr="008D333D" w:rsidRDefault="00650FFD" w:rsidP="008D333D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(84 часа)</w:t>
            </w:r>
          </w:p>
        </w:tc>
        <w:tc>
          <w:tcPr>
            <w:tcW w:w="706" w:type="pct"/>
          </w:tcPr>
          <w:p w:rsidR="00650FFD" w:rsidRPr="008D333D" w:rsidRDefault="00650FFD" w:rsidP="008D333D">
            <w:pPr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07" w:type="pct"/>
          </w:tcPr>
          <w:p w:rsidR="00650FFD" w:rsidRPr="008D333D" w:rsidRDefault="00650FFD" w:rsidP="008D333D">
            <w:pPr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tabs>
                <w:tab w:val="left" w:pos="285"/>
              </w:tabs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</w:tr>
    </w:tbl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Сетка часов учебного плана. Основная ступень</w:t>
      </w: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1393"/>
        <w:gridCol w:w="1393"/>
        <w:gridCol w:w="1393"/>
        <w:gridCol w:w="1395"/>
      </w:tblGrid>
      <w:tr w:rsidR="00650FFD" w:rsidRPr="008D333D" w:rsidTr="008D333D"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2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 (всего за год)</w:t>
            </w:r>
          </w:p>
        </w:tc>
      </w:tr>
      <w:tr w:rsidR="00650FFD" w:rsidRPr="008D333D" w:rsidTr="008D33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12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-й год обучения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II-й год обучения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16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III-й год обучения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1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IV-й год обучения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Священное Писание: </w:t>
            </w:r>
          </w:p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Ветхий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Священное Писание: </w:t>
            </w:r>
          </w:p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0,5часа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православного вероучения (Катехизис)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650FFD" w:rsidRPr="008D333D" w:rsidRDefault="00650FFD" w:rsidP="008D333D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4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line="240" w:lineRule="auto"/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Христианская этика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сравнительного богословия и </w:t>
            </w:r>
            <w:proofErr w:type="spellStart"/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сектоведение</w:t>
            </w:r>
            <w:proofErr w:type="spellEnd"/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(дополнительно).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2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650FFD" w:rsidRPr="008D333D" w:rsidRDefault="00650FFD" w:rsidP="008D333D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650FFD" w:rsidRPr="008D333D" w:rsidTr="008D333D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ind w:firstLin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D" w:rsidRPr="008D333D" w:rsidRDefault="00650FFD" w:rsidP="008D333D">
            <w:pPr>
              <w:spacing w:line="240" w:lineRule="auto"/>
              <w:ind w:firstLine="1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650FFD" w:rsidRPr="008D333D" w:rsidRDefault="00650FFD" w:rsidP="008D333D">
            <w:pPr>
              <w:spacing w:line="240" w:lineRule="auto"/>
              <w:ind w:firstLine="1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</w:tr>
    </w:tbl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FFD" w:rsidRPr="008D333D" w:rsidRDefault="00650FFD" w:rsidP="00650F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0FFD" w:rsidRPr="008D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FD"/>
    <w:rsid w:val="000A4203"/>
    <w:rsid w:val="00107FD2"/>
    <w:rsid w:val="002811D1"/>
    <w:rsid w:val="005B5B11"/>
    <w:rsid w:val="005C1392"/>
    <w:rsid w:val="005E4283"/>
    <w:rsid w:val="00650FFD"/>
    <w:rsid w:val="00731F98"/>
    <w:rsid w:val="008D333D"/>
    <w:rsid w:val="00966E84"/>
    <w:rsid w:val="00AA36F7"/>
    <w:rsid w:val="00AE2FAF"/>
    <w:rsid w:val="00D25B5E"/>
    <w:rsid w:val="00DB546F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50FF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50FF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7795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Шумских</dc:creator>
  <cp:lastModifiedBy>123</cp:lastModifiedBy>
  <cp:revision>13</cp:revision>
  <dcterms:created xsi:type="dcterms:W3CDTF">2015-11-23T21:11:00Z</dcterms:created>
  <dcterms:modified xsi:type="dcterms:W3CDTF">2016-08-06T12:58:00Z</dcterms:modified>
</cp:coreProperties>
</file>